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609AF588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8A2102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March </w:t>
      </w:r>
      <w:r w:rsidR="00333904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25</w:t>
      </w:r>
      <w:r w:rsidR="008A2102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5D4D5FF" w:rsidR="00F40A8E" w:rsidRPr="005373B3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044AD7"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</w:t>
            </w:r>
            <w:r w:rsidR="00690764"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5373B3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410C5F4C" w:rsidR="00502576" w:rsidRPr="005373B3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B01967" w:rsidRPr="005373B3">
              <w:rPr>
                <w:rFonts w:ascii="Arial" w:hAnsi="Arial"/>
                <w:sz w:val="20"/>
                <w:szCs w:val="20"/>
              </w:rPr>
              <w:t>We</w:t>
            </w:r>
            <w:r w:rsidR="00502576" w:rsidRPr="005373B3">
              <w:rPr>
                <w:rFonts w:ascii="Arial" w:hAnsi="Arial"/>
                <w:sz w:val="20"/>
                <w:szCs w:val="20"/>
              </w:rPr>
              <w:t xml:space="preserve"> will re</w:t>
            </w:r>
            <w:r w:rsidR="005373B3" w:rsidRPr="005373B3">
              <w:rPr>
                <w:rFonts w:ascii="Arial" w:hAnsi="Arial"/>
                <w:sz w:val="20"/>
                <w:szCs w:val="20"/>
              </w:rPr>
              <w:t xml:space="preserve">ad and spell words with </w:t>
            </w:r>
            <w:r w:rsidR="005373B3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double consonants ‘pp’, ‘bb’, ‘dd’, ‘ff’, </w:t>
            </w:r>
            <w:r w:rsidR="005373B3" w:rsidRPr="005373B3">
              <w:rPr>
                <w:rFonts w:ascii="Arial" w:hAnsi="Arial"/>
                <w:sz w:val="20"/>
                <w:szCs w:val="20"/>
              </w:rPr>
              <w:t>and</w:t>
            </w:r>
            <w:r w:rsidR="005373B3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 ‘ll.’</w:t>
            </w:r>
          </w:p>
          <w:p w14:paraId="4E37AAA3" w14:textId="55EAEAD3" w:rsidR="00322FEE" w:rsidRPr="005373B3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89339D" w:rsidRPr="005373B3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5373B3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5373B3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5373B3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5373B3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5373B3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5373B3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5373B3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5373B3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5373B3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5373B3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5373B3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5373B3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5373B3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5373B3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5373B3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5373B3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5373B3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373B3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picture, </w:t>
            </w:r>
            <w:r w:rsidR="00502576" w:rsidRPr="005373B3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5373B3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5373B3">
              <w:rPr>
                <w:rFonts w:ascii="Arial" w:hAnsi="Arial"/>
                <w:sz w:val="20"/>
                <w:szCs w:val="20"/>
              </w:rPr>
              <w:t>(</w:t>
            </w:r>
            <w:r w:rsidR="005F6180" w:rsidRPr="005373B3">
              <w:rPr>
                <w:rFonts w:ascii="Arial" w:hAnsi="Arial"/>
                <w:sz w:val="20"/>
                <w:szCs w:val="20"/>
              </w:rPr>
              <w:t>Tricky heart</w:t>
            </w:r>
            <w:r w:rsidR="00D31231" w:rsidRPr="005373B3">
              <w:rPr>
                <w:rFonts w:ascii="Arial" w:hAnsi="Arial"/>
                <w:sz w:val="20"/>
                <w:szCs w:val="20"/>
              </w:rPr>
              <w:t xml:space="preserve"> w</w:t>
            </w:r>
            <w:r w:rsidRPr="005373B3">
              <w:rPr>
                <w:rFonts w:ascii="Arial" w:hAnsi="Arial"/>
                <w:sz w:val="20"/>
                <w:szCs w:val="20"/>
              </w:rPr>
              <w:t>ords</w:t>
            </w:r>
            <w:r w:rsidR="00032C7D" w:rsidRPr="005373B3">
              <w:rPr>
                <w:rFonts w:ascii="Arial" w:hAnsi="Arial"/>
                <w:sz w:val="20"/>
                <w:szCs w:val="20"/>
              </w:rPr>
              <w:t xml:space="preserve"> are </w:t>
            </w:r>
            <w:r w:rsidR="00D31231" w:rsidRPr="005373B3">
              <w:rPr>
                <w:rFonts w:ascii="Arial" w:hAnsi="Arial"/>
                <w:sz w:val="20"/>
                <w:szCs w:val="20"/>
              </w:rPr>
              <w:t>words</w:t>
            </w:r>
            <w:r w:rsidRPr="005373B3">
              <w:rPr>
                <w:rFonts w:ascii="Arial" w:hAnsi="Arial"/>
                <w:sz w:val="20"/>
                <w:szCs w:val="20"/>
              </w:rPr>
              <w:t xml:space="preserve"> we can’t sound out</w:t>
            </w:r>
            <w:r w:rsidR="00032C7D" w:rsidRPr="005373B3">
              <w:rPr>
                <w:rFonts w:ascii="Arial" w:hAnsi="Arial"/>
                <w:sz w:val="20"/>
                <w:szCs w:val="20"/>
              </w:rPr>
              <w:t>.</w:t>
            </w:r>
            <w:r w:rsidR="004F1559" w:rsidRPr="005373B3">
              <w:rPr>
                <w:rFonts w:ascii="Arial" w:hAnsi="Arial"/>
                <w:sz w:val="20"/>
                <w:szCs w:val="20"/>
              </w:rPr>
              <w:t xml:space="preserve"> </w:t>
            </w:r>
            <w:r w:rsidR="00032C7D" w:rsidRPr="005373B3">
              <w:rPr>
                <w:rFonts w:ascii="Arial" w:hAnsi="Arial"/>
                <w:sz w:val="20"/>
                <w:szCs w:val="20"/>
              </w:rPr>
              <w:t>We</w:t>
            </w:r>
            <w:r w:rsidRPr="005373B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032C7D" w:rsidRPr="005373B3">
              <w:rPr>
                <w:rFonts w:ascii="Arial" w:hAnsi="Arial"/>
                <w:sz w:val="20"/>
                <w:szCs w:val="20"/>
              </w:rPr>
              <w:t xml:space="preserve">have </w:t>
            </w:r>
            <w:r w:rsidRPr="005373B3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5373B3">
              <w:rPr>
                <w:rFonts w:ascii="Arial" w:hAnsi="Arial"/>
                <w:sz w:val="20"/>
                <w:szCs w:val="20"/>
              </w:rPr>
              <w:t xml:space="preserve"> know </w:t>
            </w:r>
            <w:r w:rsidR="00032C7D" w:rsidRPr="005373B3">
              <w:rPr>
                <w:rFonts w:ascii="Arial" w:hAnsi="Arial"/>
                <w:sz w:val="20"/>
                <w:szCs w:val="20"/>
              </w:rPr>
              <w:t xml:space="preserve">them </w:t>
            </w:r>
            <w:r w:rsidRPr="005373B3">
              <w:rPr>
                <w:rFonts w:ascii="Arial" w:hAnsi="Arial"/>
                <w:sz w:val="20"/>
                <w:szCs w:val="20"/>
              </w:rPr>
              <w:t xml:space="preserve">by heart. We practice spelling and reading our </w:t>
            </w:r>
            <w:r w:rsidR="005F6180" w:rsidRPr="005373B3">
              <w:rPr>
                <w:rFonts w:ascii="Arial" w:hAnsi="Arial"/>
                <w:sz w:val="20"/>
                <w:szCs w:val="20"/>
              </w:rPr>
              <w:t>heart</w:t>
            </w:r>
            <w:r w:rsidRPr="005373B3">
              <w:rPr>
                <w:rFonts w:ascii="Arial" w:hAnsi="Arial"/>
                <w:sz w:val="20"/>
                <w:szCs w:val="20"/>
              </w:rPr>
              <w:t xml:space="preserve"> words.) </w:t>
            </w:r>
          </w:p>
          <w:p w14:paraId="37B97684" w14:textId="60D65C33" w:rsidR="003E1614" w:rsidRPr="005373B3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5373B3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5373B3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3234C210" w:rsidR="001B485F" w:rsidRPr="005373B3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B82A36" w:rsidRPr="005373B3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5373B3">
              <w:rPr>
                <w:rFonts w:ascii="Arial" w:hAnsi="Arial"/>
                <w:sz w:val="20"/>
                <w:szCs w:val="20"/>
              </w:rPr>
              <w:t xml:space="preserve"> will read a variety of passages while reviewing previously taught phonics skills.  </w:t>
            </w:r>
            <w:r w:rsidR="00B82A36" w:rsidRPr="005373B3">
              <w:rPr>
                <w:rFonts w:ascii="Arial" w:hAnsi="Arial"/>
                <w:sz w:val="20"/>
                <w:szCs w:val="20"/>
              </w:rPr>
              <w:t xml:space="preserve">They </w:t>
            </w:r>
            <w:r w:rsidR="009D18F5" w:rsidRPr="005373B3">
              <w:rPr>
                <w:rFonts w:ascii="Arial" w:hAnsi="Arial"/>
                <w:sz w:val="20"/>
                <w:szCs w:val="20"/>
              </w:rPr>
              <w:t xml:space="preserve">will answer written comprehension questions </w:t>
            </w:r>
            <w:r w:rsidR="00B82A36" w:rsidRPr="005373B3">
              <w:rPr>
                <w:rFonts w:ascii="Arial" w:hAnsi="Arial"/>
                <w:sz w:val="20"/>
                <w:szCs w:val="20"/>
              </w:rPr>
              <w:t>by going back to find evidence in the text to support their answers.  Students will then write the answers in complete sentences.</w:t>
            </w:r>
          </w:p>
          <w:p w14:paraId="060C56D3" w14:textId="233F3DA4" w:rsidR="00C26A6C" w:rsidRPr="005373B3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5373B3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5373B3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73DB16C2" w:rsidR="00B01967" w:rsidRPr="005373B3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502576" w:rsidRPr="005373B3">
              <w:rPr>
                <w:rFonts w:ascii="Arial" w:hAnsi="Arial"/>
                <w:sz w:val="20"/>
                <w:szCs w:val="20"/>
              </w:rPr>
              <w:t>Statements</w:t>
            </w:r>
            <w:r w:rsidR="001161E2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502576" w:rsidRPr="005373B3">
              <w:rPr>
                <w:rFonts w:ascii="Arial" w:hAnsi="Arial"/>
                <w:sz w:val="20"/>
                <w:szCs w:val="20"/>
              </w:rPr>
              <w:t>Questions</w:t>
            </w:r>
            <w:r w:rsidR="001161E2" w:rsidRPr="005373B3">
              <w:rPr>
                <w:rFonts w:ascii="Arial" w:hAnsi="Arial"/>
                <w:sz w:val="20"/>
                <w:szCs w:val="20"/>
              </w:rPr>
              <w:t>, and Exclamations</w:t>
            </w:r>
          </w:p>
          <w:p w14:paraId="06EF8602" w14:textId="77777777" w:rsidR="00EC2553" w:rsidRPr="005373B3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5373B3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5373B3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70DE6E3" w14:textId="35A51E3F" w:rsidR="004F1685" w:rsidRPr="005373B3" w:rsidRDefault="001E5E0F" w:rsidP="00F62B41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We will finish up our</w:t>
            </w:r>
            <w:r w:rsidR="00104B31" w:rsidRPr="005373B3">
              <w:rPr>
                <w:rFonts w:ascii="Arial" w:hAnsi="Arial"/>
                <w:sz w:val="20"/>
                <w:szCs w:val="20"/>
              </w:rPr>
              <w:t xml:space="preserve"> Knowledge Unit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on</w:t>
            </w:r>
            <w:r w:rsidR="00104B31" w:rsidRPr="005373B3">
              <w:rPr>
                <w:rFonts w:ascii="Arial" w:hAnsi="Arial"/>
                <w:sz w:val="20"/>
                <w:szCs w:val="20"/>
              </w:rPr>
              <w:t xml:space="preserve"> “</w:t>
            </w:r>
            <w:r w:rsidR="00C073F4" w:rsidRPr="005373B3">
              <w:rPr>
                <w:rFonts w:ascii="Arial" w:hAnsi="Arial"/>
                <w:sz w:val="20"/>
                <w:szCs w:val="20"/>
              </w:rPr>
              <w:t>Animals and Habitats</w:t>
            </w:r>
            <w:r w:rsidR="00104B31" w:rsidRPr="005373B3">
              <w:rPr>
                <w:rFonts w:ascii="Arial" w:hAnsi="Arial"/>
                <w:sz w:val="20"/>
                <w:szCs w:val="20"/>
              </w:rPr>
              <w:t xml:space="preserve">.”  We will learn about </w:t>
            </w:r>
            <w:r w:rsidR="00F62B41" w:rsidRPr="005373B3">
              <w:rPr>
                <w:rFonts w:ascii="Arial" w:hAnsi="Arial"/>
                <w:b/>
                <w:bCs/>
                <w:sz w:val="20"/>
                <w:szCs w:val="20"/>
              </w:rPr>
              <w:t>animals of the</w:t>
            </w:r>
            <w:r w:rsidR="00F62B41" w:rsidRPr="005373B3">
              <w:rPr>
                <w:rFonts w:ascii="Arial" w:hAnsi="Arial"/>
                <w:sz w:val="20"/>
                <w:szCs w:val="20"/>
              </w:rPr>
              <w:t xml:space="preserve"> </w:t>
            </w:r>
            <w:r w:rsidR="00333904" w:rsidRPr="005373B3">
              <w:rPr>
                <w:rFonts w:ascii="Arial" w:hAnsi="Arial"/>
                <w:b/>
                <w:bCs/>
                <w:sz w:val="20"/>
                <w:szCs w:val="20"/>
              </w:rPr>
              <w:t>rainforest, freshwater, and saltwater</w:t>
            </w:r>
            <w:r w:rsidR="00F62B41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 habitats</w:t>
            </w:r>
            <w:r w:rsidR="00F62B41" w:rsidRPr="005373B3">
              <w:rPr>
                <w:rFonts w:ascii="Arial" w:hAnsi="Arial"/>
                <w:sz w:val="20"/>
                <w:szCs w:val="20"/>
              </w:rPr>
              <w:t xml:space="preserve">.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 xml:space="preserve">We will also learn about habitat destruction and endangered species.  </w:t>
            </w:r>
            <w:r w:rsidR="006C27A8" w:rsidRPr="005373B3">
              <w:rPr>
                <w:rFonts w:ascii="Arial" w:hAnsi="Arial"/>
                <w:sz w:val="20"/>
                <w:szCs w:val="20"/>
              </w:rPr>
              <w:t xml:space="preserve">Vocabulary words that we will focus </w:t>
            </w:r>
            <w:proofErr w:type="gramStart"/>
            <w:r w:rsidR="006C27A8" w:rsidRPr="005373B3">
              <w:rPr>
                <w:rFonts w:ascii="Arial" w:hAnsi="Arial"/>
                <w:sz w:val="20"/>
                <w:szCs w:val="20"/>
              </w:rPr>
              <w:t>on</w:t>
            </w:r>
            <w:r w:rsidR="006C27A8" w:rsidRPr="005373B3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6C27A8" w:rsidRPr="005373B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333904" w:rsidRPr="005373B3">
              <w:rPr>
                <w:rFonts w:ascii="Arial" w:hAnsi="Arial"/>
                <w:b/>
                <w:bCs/>
                <w:sz w:val="20"/>
                <w:szCs w:val="20"/>
              </w:rPr>
              <w:t>canopy, colonies, humid, stalk, amphibious, float, freshwater, gills, waterproof, plankton, regeneration, shallow, slopes, valleys, destroy, endanger, endangered species, extinction</w:t>
            </w:r>
          </w:p>
          <w:p w14:paraId="2F1F3DC0" w14:textId="303F7732" w:rsidR="006C27A8" w:rsidRPr="005373B3" w:rsidRDefault="005373B3" w:rsidP="00F62B41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-</w:t>
            </w:r>
            <w:r w:rsidR="005E28F4" w:rsidRPr="005373B3">
              <w:rPr>
                <w:rFonts w:ascii="Arial" w:hAnsi="Arial"/>
                <w:sz w:val="20"/>
                <w:szCs w:val="20"/>
              </w:rPr>
              <w:t>Through writing, students will record observations and facts about animals and their habitats.</w:t>
            </w:r>
          </w:p>
          <w:p w14:paraId="1E664A59" w14:textId="77777777" w:rsidR="00291573" w:rsidRPr="005373B3" w:rsidRDefault="00291573" w:rsidP="0029157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29F47EFF" w14:textId="42A2E042" w:rsidR="000C65D1" w:rsidRPr="00104B31" w:rsidRDefault="000C65D1" w:rsidP="00801C1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097F4286" w14:textId="7A1A077E" w:rsidR="00EC2553" w:rsidRPr="00104B31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27C48D" w14:textId="7D822E72" w:rsidR="00EC2553" w:rsidRPr="005B0366" w:rsidRDefault="00C56131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104B3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C842FC5" wp14:editId="20A17E1A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6761480</wp:posOffset>
                  </wp:positionV>
                  <wp:extent cx="2368550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368" y="21426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5D26B028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67467675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5373B3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5373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E5745" w14:textId="77777777" w:rsidR="00396D0A" w:rsidRPr="005373B3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424A09" w14:textId="3445FCD8" w:rsidR="00396D0A" w:rsidRPr="005373B3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5373B3">
              <w:rPr>
                <w:rFonts w:ascii="Arial" w:eastAsia="Arial" w:hAnsi="Arial" w:cs="Arial"/>
                <w:sz w:val="20"/>
                <w:szCs w:val="20"/>
              </w:rPr>
              <w:t>-Topic 1</w:t>
            </w:r>
            <w:r w:rsidR="00C073F4" w:rsidRPr="005373B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5373B3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C073F4" w:rsidRPr="005373B3">
              <w:rPr>
                <w:rFonts w:ascii="Arial" w:eastAsia="Arial" w:hAnsi="Arial" w:cs="Arial"/>
                <w:sz w:val="20"/>
                <w:szCs w:val="20"/>
              </w:rPr>
              <w:t>Tell Time to the Hour and Half Hour</w:t>
            </w:r>
          </w:p>
          <w:p w14:paraId="2DBD224E" w14:textId="068D9501" w:rsidR="00333904" w:rsidRPr="005373B3" w:rsidRDefault="00333904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5373B3">
              <w:rPr>
                <w:rFonts w:ascii="Arial" w:eastAsia="Arial" w:hAnsi="Arial" w:cs="Arial"/>
                <w:sz w:val="20"/>
                <w:szCs w:val="20"/>
              </w:rPr>
              <w:t>-Take test on Thursday, 3/28</w:t>
            </w:r>
          </w:p>
          <w:p w14:paraId="660D91AF" w14:textId="77777777" w:rsidR="00396D0A" w:rsidRPr="005373B3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964DFCF" w14:textId="2E434728" w:rsidR="00DB264D" w:rsidRPr="005373B3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1DEADB72" w14:textId="3E9949D5" w:rsidR="00DB264D" w:rsidRPr="005373B3" w:rsidRDefault="007B6B76" w:rsidP="00DB26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43632" w14:textId="0106CCC1" w:rsidR="00333904" w:rsidRPr="005373B3" w:rsidRDefault="00333904" w:rsidP="0033390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sz w:val="20"/>
                <w:szCs w:val="20"/>
              </w:rPr>
              <w:t>-Inside the Earth (Layers of the Earth, Earth’s Land Changes, Volcanoes and Geysers)</w:t>
            </w:r>
          </w:p>
          <w:p w14:paraId="67C0097B" w14:textId="77777777" w:rsidR="00333904" w:rsidRPr="005373B3" w:rsidRDefault="00333904" w:rsidP="00333904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8B047B" w14:textId="4D38B469" w:rsidR="008A2102" w:rsidRPr="005373B3" w:rsidRDefault="008A2102" w:rsidP="008A210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737AD17" w14:textId="77777777" w:rsidR="008A2102" w:rsidRPr="005373B3" w:rsidRDefault="008A2102" w:rsidP="008A2102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78DC6C0E" w14:textId="5ECE1867" w:rsidR="00182FE6" w:rsidRPr="005373B3" w:rsidRDefault="00182FE6" w:rsidP="00182FE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A52C01C" w14:textId="77777777" w:rsidR="005B0366" w:rsidRPr="005373B3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5373B3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5373B3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FF8F9FE" w14:textId="77777777" w:rsidR="00B82A36" w:rsidRPr="005373B3" w:rsidRDefault="00B82A3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70926D2" w14:textId="2399E786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4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 First Grade Field Trip to IMAX</w:t>
            </w:r>
          </w:p>
          <w:p w14:paraId="3541A167" w14:textId="77777777" w:rsidR="00AB3085" w:rsidRPr="005373B3" w:rsidRDefault="00AB3085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952D244" w14:textId="51609E88" w:rsidR="00AB3085" w:rsidRPr="005373B3" w:rsidRDefault="00AB3085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5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 Cozy Reading (10:20-10:50)</w:t>
            </w:r>
          </w:p>
          <w:p w14:paraId="0C4EB2EC" w14:textId="77777777" w:rsidR="00B5294D" w:rsidRPr="005373B3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F89D530" w14:textId="1E684134" w:rsidR="00B5294D" w:rsidRPr="005373B3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19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No School, Staff </w:t>
            </w:r>
            <w:proofErr w:type="gramStart"/>
            <w:r w:rsidRPr="005373B3"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401856B0" w14:textId="77777777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CF03C31" w14:textId="34732796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 22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-26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 Book Fair</w:t>
            </w:r>
          </w:p>
          <w:p w14:paraId="006AD3C1" w14:textId="77777777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471CCD1" w14:textId="7152FA3C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April 24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 Field Trip to Gardens on Spring Creek (Ricks and Hause)</w:t>
            </w:r>
          </w:p>
          <w:p w14:paraId="7870A201" w14:textId="77777777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50D1515" w14:textId="1A3C8993" w:rsidR="00D20C46" w:rsidRPr="005373B3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25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5373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5373B3">
              <w:rPr>
                <w:rFonts w:ascii="Arial" w:hAnsi="Arial" w:cs="Arial"/>
                <w:sz w:val="20"/>
                <w:szCs w:val="20"/>
              </w:rPr>
              <w:t xml:space="preserve"> First Grade Music Program, 6:30 pm</w:t>
            </w:r>
          </w:p>
          <w:p w14:paraId="77B391DD" w14:textId="6D5635AA" w:rsidR="007E204F" w:rsidRPr="005373B3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D842D02" w14:textId="2708B040" w:rsidR="007E204F" w:rsidRPr="005373B3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77777777" w:rsidR="005B0366" w:rsidRPr="005373B3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77777777" w:rsidR="002B6E98" w:rsidRPr="005373B3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B9A5E79" w14:textId="32CA4ED3" w:rsidR="00D337E4" w:rsidRPr="005373B3" w:rsidRDefault="00D337E4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73B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C4A8312" w14:textId="2AB637EC" w:rsidR="00182FE6" w:rsidRPr="005373B3" w:rsidRDefault="00182FE6" w:rsidP="00DB264D">
            <w:pPr>
              <w:rPr>
                <w:rFonts w:ascii="Arial" w:hAnsi="Arial"/>
                <w:sz w:val="20"/>
                <w:szCs w:val="20"/>
              </w:rPr>
            </w:pPr>
          </w:p>
          <w:p w14:paraId="0029F359" w14:textId="626BFCC0" w:rsidR="00FE5F7D" w:rsidRPr="005373B3" w:rsidRDefault="006E5D7C" w:rsidP="00DB264D">
            <w:pPr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 xml:space="preserve">Monday, </w:t>
            </w:r>
            <w:r w:rsidR="00FE5F7D" w:rsidRPr="005373B3">
              <w:rPr>
                <w:rFonts w:ascii="Arial" w:hAnsi="Arial"/>
                <w:sz w:val="20"/>
                <w:szCs w:val="20"/>
              </w:rPr>
              <w:t>3/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25</w:t>
            </w:r>
            <w:r w:rsidRPr="005373B3">
              <w:rPr>
                <w:rFonts w:ascii="Arial" w:hAnsi="Arial"/>
                <w:sz w:val="20"/>
                <w:szCs w:val="20"/>
              </w:rPr>
              <w:t xml:space="preserve">-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Music/P.E.</w:t>
            </w:r>
          </w:p>
          <w:p w14:paraId="38750F5F" w14:textId="158A3CAF" w:rsidR="00DB264D" w:rsidRPr="005373B3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Tuesday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 w:rsidRPr="005373B3">
              <w:rPr>
                <w:rFonts w:ascii="Arial" w:hAnsi="Arial"/>
                <w:sz w:val="20"/>
                <w:szCs w:val="20"/>
              </w:rPr>
              <w:t>3/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26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-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7DDB800E" w14:textId="0A46D29F" w:rsidR="00DB264D" w:rsidRPr="005373B3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Wednesday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 w:rsidRPr="005373B3">
              <w:rPr>
                <w:rFonts w:ascii="Arial" w:hAnsi="Arial"/>
                <w:sz w:val="20"/>
                <w:szCs w:val="20"/>
              </w:rPr>
              <w:t>3/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27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-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P.E./Music</w:t>
            </w:r>
          </w:p>
          <w:p w14:paraId="68CCA367" w14:textId="6E6A3E73" w:rsidR="00DB264D" w:rsidRPr="005373B3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Thursday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 w:rsidRPr="005373B3">
              <w:rPr>
                <w:rFonts w:ascii="Arial" w:hAnsi="Arial"/>
                <w:sz w:val="20"/>
                <w:szCs w:val="20"/>
              </w:rPr>
              <w:t>3/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28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-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Art</w:t>
            </w:r>
          </w:p>
          <w:p w14:paraId="0DA58C40" w14:textId="6BB59794" w:rsidR="00DB264D" w:rsidRPr="005373B3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5373B3">
              <w:rPr>
                <w:rFonts w:ascii="Arial" w:hAnsi="Arial"/>
                <w:sz w:val="20"/>
                <w:szCs w:val="20"/>
              </w:rPr>
              <w:t>Friday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, </w:t>
            </w:r>
            <w:r w:rsidR="006E5D7C" w:rsidRPr="005373B3">
              <w:rPr>
                <w:rFonts w:ascii="Arial" w:hAnsi="Arial"/>
                <w:sz w:val="20"/>
                <w:szCs w:val="20"/>
              </w:rPr>
              <w:t>3/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29</w:t>
            </w:r>
            <w:r w:rsidR="00DB264D" w:rsidRPr="005373B3">
              <w:rPr>
                <w:rFonts w:ascii="Arial" w:hAnsi="Arial"/>
                <w:sz w:val="20"/>
                <w:szCs w:val="20"/>
              </w:rPr>
              <w:t xml:space="preserve">- </w:t>
            </w:r>
            <w:r w:rsidR="00333904" w:rsidRPr="005373B3">
              <w:rPr>
                <w:rFonts w:ascii="Arial" w:hAnsi="Arial"/>
                <w:sz w:val="20"/>
                <w:szCs w:val="20"/>
              </w:rPr>
              <w:t>Music/P.E.</w:t>
            </w:r>
          </w:p>
          <w:p w14:paraId="230220F5" w14:textId="6CE9D308" w:rsidR="00DB264D" w:rsidRPr="00396D0A" w:rsidRDefault="00FE5F7D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3B628881">
                  <wp:simplePos x="0" y="0"/>
                  <wp:positionH relativeFrom="column">
                    <wp:posOffset>-208280</wp:posOffset>
                  </wp:positionH>
                  <wp:positionV relativeFrom="page">
                    <wp:posOffset>7105650</wp:posOffset>
                  </wp:positionV>
                  <wp:extent cx="28956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58" y="2130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1EDBC" w14:textId="2F51B718" w:rsidR="00DB264D" w:rsidRPr="005B0366" w:rsidRDefault="00DB264D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5451" w14:textId="77777777" w:rsidR="00AA5A51" w:rsidRDefault="00AA5A51">
      <w:r>
        <w:separator/>
      </w:r>
    </w:p>
  </w:endnote>
  <w:endnote w:type="continuationSeparator" w:id="0">
    <w:p w14:paraId="570ACEC3" w14:textId="77777777" w:rsidR="00AA5A51" w:rsidRDefault="00AA5A51">
      <w:r>
        <w:continuationSeparator/>
      </w:r>
    </w:p>
  </w:endnote>
  <w:endnote w:type="continuationNotice" w:id="1">
    <w:p w14:paraId="401C99CD" w14:textId="77777777" w:rsidR="00AA5A51" w:rsidRDefault="00AA5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6F3E" w14:textId="77777777" w:rsidR="00AA5A51" w:rsidRDefault="00AA5A51">
      <w:r>
        <w:separator/>
      </w:r>
    </w:p>
  </w:footnote>
  <w:footnote w:type="continuationSeparator" w:id="0">
    <w:p w14:paraId="1C735DD3" w14:textId="77777777" w:rsidR="00AA5A51" w:rsidRDefault="00AA5A51">
      <w:r>
        <w:continuationSeparator/>
      </w:r>
    </w:p>
  </w:footnote>
  <w:footnote w:type="continuationNotice" w:id="1">
    <w:p w14:paraId="779F641A" w14:textId="77777777" w:rsidR="00AA5A51" w:rsidRDefault="00AA5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20264"/>
    <w:rsid w:val="008241A3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5294D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A5358"/>
    <w:rsid w:val="00FA58F0"/>
    <w:rsid w:val="00FB3086"/>
    <w:rsid w:val="00FC22ED"/>
    <w:rsid w:val="00FC5082"/>
    <w:rsid w:val="00FD15D9"/>
    <w:rsid w:val="00FD7AE9"/>
    <w:rsid w:val="00FE04E0"/>
    <w:rsid w:val="00FE5C0E"/>
    <w:rsid w:val="00FE5F7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2024-03-22T18:29:00Z</dcterms:created>
  <dcterms:modified xsi:type="dcterms:W3CDTF">2024-03-22T18:29:00Z</dcterms:modified>
</cp:coreProperties>
</file>